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90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INDOP</w:t>
      </w:r>
    </w:p>
    <w:p w:rsidR="00437687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Inovace a podpora doktorského studijního programu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CZ.1.07/2.2.00/28.0327</w:t>
      </w:r>
    </w:p>
    <w:p w:rsidR="00992F90" w:rsidRDefault="00992F90" w:rsidP="00992F90">
      <w:pPr>
        <w:pBdr>
          <w:bottom w:val="single" w:sz="6" w:space="1" w:color="auto"/>
        </w:pBdr>
        <w:spacing w:after="0"/>
      </w:pPr>
    </w:p>
    <w:p w:rsidR="00992F90" w:rsidRDefault="00992F90" w:rsidP="00992F90">
      <w:pPr>
        <w:spacing w:after="0"/>
      </w:pPr>
    </w:p>
    <w:p w:rsidR="00992F90" w:rsidRPr="00992F90" w:rsidRDefault="00992F90" w:rsidP="00992F90">
      <w:pPr>
        <w:spacing w:after="0"/>
        <w:jc w:val="center"/>
        <w:rPr>
          <w:b/>
          <w:caps/>
          <w:sz w:val="32"/>
        </w:rPr>
      </w:pPr>
      <w:r w:rsidRPr="00992F90">
        <w:rPr>
          <w:b/>
          <w:caps/>
          <w:sz w:val="32"/>
        </w:rPr>
        <w:t xml:space="preserve">Žádosti o </w:t>
      </w:r>
      <w:r w:rsidR="007574C3">
        <w:rPr>
          <w:b/>
          <w:caps/>
          <w:sz w:val="32"/>
        </w:rPr>
        <w:t xml:space="preserve">Schválení účasti na </w:t>
      </w:r>
      <w:r w:rsidR="00177B97">
        <w:rPr>
          <w:b/>
          <w:caps/>
          <w:sz w:val="32"/>
        </w:rPr>
        <w:t>ŠKOLENí</w:t>
      </w:r>
      <w:r w:rsidRPr="00992F90">
        <w:rPr>
          <w:b/>
          <w:caps/>
          <w:sz w:val="32"/>
        </w:rPr>
        <w:t xml:space="preserve"> </w:t>
      </w:r>
      <w:r w:rsidR="007574C3">
        <w:rPr>
          <w:b/>
          <w:caps/>
          <w:sz w:val="32"/>
        </w:rPr>
        <w:t>(</w:t>
      </w:r>
      <w:r w:rsidRPr="00992F90">
        <w:rPr>
          <w:b/>
          <w:caps/>
          <w:sz w:val="32"/>
        </w:rPr>
        <w:t>UHK</w:t>
      </w:r>
      <w:r w:rsidR="007574C3">
        <w:rPr>
          <w:b/>
          <w:caps/>
          <w:sz w:val="32"/>
        </w:rPr>
        <w:t>)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</w:pPr>
    </w:p>
    <w:p w:rsidR="00992F90" w:rsidRPr="00992F90" w:rsidRDefault="00992F90" w:rsidP="00992F90">
      <w:pPr>
        <w:spacing w:after="0"/>
        <w:jc w:val="center"/>
        <w:rPr>
          <w:sz w:val="32"/>
        </w:rPr>
      </w:pPr>
    </w:p>
    <w:p w:rsidR="002A0131" w:rsidRDefault="00992F90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 xml:space="preserve">Kontaktní osobou je </w:t>
      </w:r>
      <w:r w:rsidR="002A0131">
        <w:t>p. Helena Holubičková</w:t>
      </w:r>
      <w:r w:rsidRPr="006626B2">
        <w:rPr>
          <w:color w:val="000000" w:themeColor="text1"/>
        </w:rPr>
        <w:t xml:space="preserve">: </w:t>
      </w:r>
      <w:hyperlink r:id="rId9" w:history="1">
        <w:r w:rsidR="002A0131" w:rsidRPr="006626B2">
          <w:rPr>
            <w:rStyle w:val="Hypertextovodkaz"/>
            <w:color w:val="000000" w:themeColor="text1"/>
          </w:rPr>
          <w:t>helena.holubickova@uhk.cz</w:t>
        </w:r>
      </w:hyperlink>
    </w:p>
    <w:p w:rsidR="00992F90" w:rsidRPr="006626B2" w:rsidRDefault="007574C3" w:rsidP="007574C3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 xml:space="preserve">Žádost o schválení účasti na </w:t>
      </w:r>
      <w:r w:rsidR="00177B97">
        <w:t>školení</w:t>
      </w:r>
      <w:r>
        <w:t xml:space="preserve"> musí být podána v dostatečném </w:t>
      </w:r>
      <w:r w:rsidRPr="006626B2">
        <w:rPr>
          <w:color w:val="000000" w:themeColor="text1"/>
        </w:rPr>
        <w:t>předstihu</w:t>
      </w:r>
      <w:r w:rsidR="00E63584" w:rsidRPr="006626B2">
        <w:rPr>
          <w:color w:val="000000" w:themeColor="text1"/>
        </w:rPr>
        <w:t xml:space="preserve"> (alespoň jeden měsíc)</w:t>
      </w:r>
      <w:r w:rsidR="00EF0FE1" w:rsidRPr="006626B2">
        <w:rPr>
          <w:color w:val="000000" w:themeColor="text1"/>
        </w:rPr>
        <w:t>, aby bylo možné administrativně zpracovat realizaci výjezdu</w:t>
      </w:r>
      <w:r w:rsidRPr="006626B2">
        <w:rPr>
          <w:color w:val="000000" w:themeColor="text1"/>
        </w:rPr>
        <w:t>.</w:t>
      </w:r>
    </w:p>
    <w:p w:rsidR="00FA5624" w:rsidRPr="006626B2" w:rsidRDefault="007574C3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6626B2">
        <w:rPr>
          <w:color w:val="000000" w:themeColor="text1"/>
        </w:rPr>
        <w:t xml:space="preserve">Žádost </w:t>
      </w:r>
      <w:r w:rsidR="002A0131" w:rsidRPr="006626B2">
        <w:rPr>
          <w:color w:val="000000" w:themeColor="text1"/>
        </w:rPr>
        <w:t xml:space="preserve">je nutné </w:t>
      </w:r>
      <w:r w:rsidRPr="006626B2">
        <w:rPr>
          <w:color w:val="000000" w:themeColor="text1"/>
        </w:rPr>
        <w:t>po</w:t>
      </w:r>
      <w:r w:rsidR="002A0131" w:rsidRPr="006626B2">
        <w:rPr>
          <w:color w:val="000000" w:themeColor="text1"/>
        </w:rPr>
        <w:t xml:space="preserve">dat </w:t>
      </w:r>
      <w:r w:rsidR="00EF0FE1" w:rsidRPr="006626B2">
        <w:rPr>
          <w:color w:val="000000" w:themeColor="text1"/>
        </w:rPr>
        <w:t>p. Heleně Holubičkové</w:t>
      </w:r>
      <w:r w:rsidR="00A82A89" w:rsidRPr="006626B2">
        <w:rPr>
          <w:color w:val="000000" w:themeColor="text1"/>
        </w:rPr>
        <w:t xml:space="preserve"> na formuláři z dokumentu metodika </w:t>
      </w:r>
      <w:r w:rsidR="004B3681" w:rsidRPr="006626B2">
        <w:rPr>
          <w:color w:val="000000" w:themeColor="text1"/>
        </w:rPr>
        <w:t xml:space="preserve">školení </w:t>
      </w:r>
      <w:r w:rsidR="00A82A89" w:rsidRPr="006626B2">
        <w:rPr>
          <w:color w:val="000000" w:themeColor="text1"/>
        </w:rPr>
        <w:t>INDOP.</w:t>
      </w:r>
    </w:p>
    <w:p w:rsidR="00177B97" w:rsidRDefault="00177B97" w:rsidP="00F838B9">
      <w:pPr>
        <w:pStyle w:val="Odstavecseseznamem"/>
        <w:numPr>
          <w:ilvl w:val="0"/>
          <w:numId w:val="1"/>
        </w:numPr>
        <w:spacing w:after="0"/>
        <w:jc w:val="both"/>
      </w:pPr>
      <w:r w:rsidRPr="006626B2">
        <w:rPr>
          <w:color w:val="000000" w:themeColor="text1"/>
        </w:rPr>
        <w:t>Je možné žádat o schválení</w:t>
      </w:r>
      <w:r>
        <w:t xml:space="preserve"> </w:t>
      </w:r>
      <w:r w:rsidRPr="00EF0FE1">
        <w:t>účasti</w:t>
      </w:r>
      <w:r w:rsidRPr="00EF0FE1">
        <w:rPr>
          <w:b/>
        </w:rPr>
        <w:t xml:space="preserve"> pouze na </w:t>
      </w:r>
      <w:r w:rsidR="00EF0FE1">
        <w:rPr>
          <w:b/>
        </w:rPr>
        <w:t>školení pořádané</w:t>
      </w:r>
      <w:r w:rsidRPr="00EF0FE1">
        <w:rPr>
          <w:b/>
        </w:rPr>
        <w:t xml:space="preserve"> v ČR</w:t>
      </w:r>
      <w:r>
        <w:t xml:space="preserve">. Školení pořádaná v zahraničí (včetně SR) nelze z projektu INDOP proplatit. </w:t>
      </w:r>
    </w:p>
    <w:p w:rsidR="00177B97" w:rsidRDefault="00177B97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Předběžné schválení účasti na školení provádí Ing. Vladimír Soběslav, Ph.D. (administrátor projektu), konečné schválení účasti provádí Mgr. Petr Tučník, Ph.D. (hlavní manažer projektu). </w:t>
      </w:r>
      <w:r w:rsidR="00EF0FE1">
        <w:t xml:space="preserve">Není nutné tyto osoby kontaktovat přímo, administrativními úkony spojenými s výjezdem Vás provede p. Holubičková. </w:t>
      </w:r>
    </w:p>
    <w:p w:rsidR="00177B97" w:rsidRPr="006626B2" w:rsidRDefault="00177B97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>Na proplacení školení není nárok. Nelze také garantovat, že se dostane na každého. Budeme se ale snažit být maximálně vstřícní a objektivní. Školení budou proplácena do vyčerpání peněz</w:t>
      </w:r>
      <w:r w:rsidR="004B3681">
        <w:t xml:space="preserve"> a při dodržení podmínek </w:t>
      </w:r>
      <w:r w:rsidR="004B3681" w:rsidRPr="006626B2">
        <w:rPr>
          <w:color w:val="000000" w:themeColor="text1"/>
        </w:rPr>
        <w:t>jejich proplácení</w:t>
      </w:r>
      <w:r w:rsidRPr="006626B2">
        <w:rPr>
          <w:color w:val="000000" w:themeColor="text1"/>
        </w:rPr>
        <w:t xml:space="preserve">. </w:t>
      </w:r>
    </w:p>
    <w:p w:rsidR="004B3681" w:rsidRPr="006626B2" w:rsidRDefault="004B3681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6626B2">
        <w:rPr>
          <w:color w:val="000000" w:themeColor="text1"/>
        </w:rPr>
        <w:t>Cena školení se může po</w:t>
      </w:r>
      <w:r w:rsidR="00E63584" w:rsidRPr="006626B2">
        <w:rPr>
          <w:color w:val="000000" w:themeColor="text1"/>
        </w:rPr>
        <w:t>hybovat i v desítkách tisíc Kč, v závislosti na typu školení.</w:t>
      </w:r>
    </w:p>
    <w:p w:rsidR="0015567F" w:rsidRPr="006626B2" w:rsidRDefault="0015567F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6626B2">
        <w:rPr>
          <w:color w:val="000000" w:themeColor="text1"/>
        </w:rPr>
        <w:t xml:space="preserve">V rámci cesty lze proplácet i krátké ubytování, trvá-li školení déle než 1 den. </w:t>
      </w:r>
      <w:r w:rsidR="00285B57" w:rsidRPr="006626B2">
        <w:rPr>
          <w:color w:val="000000" w:themeColor="text1"/>
        </w:rPr>
        <w:t xml:space="preserve">Ubytování max. ve *** hotelu. </w:t>
      </w:r>
    </w:p>
    <w:p w:rsidR="006626B2" w:rsidRDefault="00EF0FE1" w:rsidP="006626B2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6626B2">
        <w:rPr>
          <w:color w:val="000000" w:themeColor="text1"/>
        </w:rPr>
        <w:t xml:space="preserve">Jakmile si vyberete školení, na které chcete jet, ověřte, že poskytovatel nabízí nejnižší cenu za tento typ školení (např. vyhledáním na internetu a vytištěním). Tyto podklady </w:t>
      </w:r>
      <w:r w:rsidR="00E63584" w:rsidRPr="006626B2">
        <w:rPr>
          <w:color w:val="000000" w:themeColor="text1"/>
        </w:rPr>
        <w:t xml:space="preserve">jsou neoddělitelnou přílohou </w:t>
      </w:r>
      <w:r w:rsidRPr="006626B2">
        <w:rPr>
          <w:color w:val="000000" w:themeColor="text1"/>
        </w:rPr>
        <w:t>vyplněn</w:t>
      </w:r>
      <w:r w:rsidR="00E63584" w:rsidRPr="006626B2">
        <w:rPr>
          <w:color w:val="000000" w:themeColor="text1"/>
        </w:rPr>
        <w:t xml:space="preserve">ého formuláře, který předáte </w:t>
      </w:r>
      <w:r w:rsidRPr="006626B2">
        <w:rPr>
          <w:color w:val="000000" w:themeColor="text1"/>
        </w:rPr>
        <w:t xml:space="preserve">p. Heleně Holubičkové. Je </w:t>
      </w:r>
      <w:r w:rsidRPr="006626B2">
        <w:rPr>
          <w:b/>
          <w:color w:val="000000" w:themeColor="text1"/>
        </w:rPr>
        <w:t>nutné dodržovat principy hospodárnosti</w:t>
      </w:r>
      <w:r w:rsidRPr="006626B2">
        <w:rPr>
          <w:color w:val="000000" w:themeColor="text1"/>
        </w:rPr>
        <w:t xml:space="preserve">, proto nelze proplatit školení, které je při stejné obsahové náplni cenově nevýhodnější. Pro případné schválení výjimky musí být uvedeny velmi dobré argumenty. </w:t>
      </w:r>
    </w:p>
    <w:p w:rsidR="00177B97" w:rsidRPr="006626B2" w:rsidRDefault="00177B97" w:rsidP="006626B2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6626B2">
        <w:rPr>
          <w:color w:val="000000" w:themeColor="text1"/>
        </w:rPr>
        <w:t>Po schválení Vaší účasti na školení, o čemž budete informováni e-mailem, bude v rozumně krátké době (do týdne) potřebná Vaše osobní návštěva u p. Heleny Holubičkové (IDV FIM, naproti centru služeb), kde bude doporučen další postup směrem k úhradě poplatku za školení, zajištění proplacení cesty, ubytování apod</w:t>
      </w:r>
      <w:r w:rsidR="00E479F6" w:rsidRPr="006626B2">
        <w:rPr>
          <w:color w:val="000000" w:themeColor="text1"/>
        </w:rPr>
        <w:t>.</w:t>
      </w:r>
      <w:r w:rsidR="00E63584" w:rsidRPr="006626B2">
        <w:rPr>
          <w:color w:val="000000" w:themeColor="text1"/>
        </w:rPr>
        <w:t xml:space="preserve"> (úhrada školení bude vždy prováděna </w:t>
      </w:r>
      <w:r w:rsidR="00031E73" w:rsidRPr="006626B2">
        <w:rPr>
          <w:color w:val="000000" w:themeColor="text1"/>
        </w:rPr>
        <w:t xml:space="preserve">předem bezhotovostně, tj. </w:t>
      </w:r>
      <w:r w:rsidR="00E63584" w:rsidRPr="006626B2">
        <w:rPr>
          <w:color w:val="000000" w:themeColor="text1"/>
        </w:rPr>
        <w:t>fakturou</w:t>
      </w:r>
      <w:r w:rsidR="00E479F6" w:rsidRPr="006626B2">
        <w:rPr>
          <w:color w:val="000000" w:themeColor="text1"/>
        </w:rPr>
        <w:t>)</w:t>
      </w:r>
      <w:r w:rsidR="006626B2">
        <w:rPr>
          <w:color w:val="000000" w:themeColor="text1"/>
        </w:rPr>
        <w:t>.</w:t>
      </w:r>
      <w:r w:rsidR="00E479F6" w:rsidRPr="006626B2">
        <w:rPr>
          <w:color w:val="00B050"/>
        </w:rPr>
        <w:t xml:space="preserve"> </w:t>
      </w:r>
    </w:p>
    <w:p w:rsidR="00177B97" w:rsidRDefault="004B3681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Typy školení, které končí uznávanou certifikační zkouškou (typicky všechny průmyslové certifikace, tj. certifikáty na Javu, Cisco, SQL, Prince 2, atd.), je </w:t>
      </w:r>
      <w:r w:rsidRPr="00031E73">
        <w:rPr>
          <w:b/>
        </w:rPr>
        <w:t>nutné úspěšně absolvovat</w:t>
      </w:r>
      <w:r>
        <w:t xml:space="preserve">. </w:t>
      </w:r>
      <w:r w:rsidRPr="006626B2">
        <w:rPr>
          <w:b/>
        </w:rPr>
        <w:t>V případě, že pokus o získání certifikátu bude neúspěšný, jste povinni uhradit vzniklé náklady ze svých vlastních prostředků.</w:t>
      </w:r>
      <w:r>
        <w:t xml:space="preserve"> </w:t>
      </w:r>
    </w:p>
    <w:p w:rsidR="004B3681" w:rsidRDefault="004B3681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Preferované tematické okruhy školení jsou tyto: </w:t>
      </w:r>
    </w:p>
    <w:p w:rsidR="004B3681" w:rsidRDefault="004B3681" w:rsidP="004B3681">
      <w:pPr>
        <w:pStyle w:val="Odstavecseseznamem"/>
        <w:numPr>
          <w:ilvl w:val="1"/>
          <w:numId w:val="1"/>
        </w:numPr>
        <w:spacing w:after="0"/>
        <w:jc w:val="both"/>
      </w:pPr>
      <w:r>
        <w:t>Projektové řízení (management)</w:t>
      </w:r>
    </w:p>
    <w:p w:rsidR="004B3681" w:rsidRDefault="004B3681" w:rsidP="004B3681">
      <w:pPr>
        <w:pStyle w:val="Odstavecseseznamem"/>
        <w:numPr>
          <w:ilvl w:val="1"/>
          <w:numId w:val="1"/>
        </w:numPr>
        <w:spacing w:after="0"/>
        <w:jc w:val="both"/>
      </w:pPr>
      <w:r>
        <w:t>Psaní návrhů projektů (pro různé typy výzev)</w:t>
      </w:r>
    </w:p>
    <w:p w:rsidR="004B3681" w:rsidRDefault="004B3681" w:rsidP="004B3681">
      <w:pPr>
        <w:pStyle w:val="Odstavecseseznamem"/>
        <w:numPr>
          <w:ilvl w:val="1"/>
          <w:numId w:val="1"/>
        </w:numPr>
        <w:spacing w:after="0"/>
        <w:jc w:val="both"/>
      </w:pPr>
      <w:r>
        <w:t>Prezentační dovednosti</w:t>
      </w:r>
    </w:p>
    <w:p w:rsidR="004B3681" w:rsidRDefault="004B3681" w:rsidP="004B3681">
      <w:pPr>
        <w:pStyle w:val="Odstavecseseznamem"/>
        <w:numPr>
          <w:ilvl w:val="1"/>
          <w:numId w:val="1"/>
        </w:numPr>
        <w:spacing w:after="0"/>
        <w:jc w:val="both"/>
      </w:pPr>
      <w:r>
        <w:t>Publikační dovednosti (práce s odborným textem v cizím jazyce, typografie a úprava dokumentů, etické zásady při psaní odborných textů, aj.)</w:t>
      </w:r>
    </w:p>
    <w:p w:rsidR="004B3681" w:rsidRDefault="004B3681" w:rsidP="004B368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Obsluha SW produktů (především specializované odborné programy jako </w:t>
      </w:r>
      <w:proofErr w:type="spellStart"/>
      <w:r>
        <w:t>Matlab</w:t>
      </w:r>
      <w:proofErr w:type="spellEnd"/>
      <w:r>
        <w:t xml:space="preserve">, </w:t>
      </w:r>
      <w:proofErr w:type="spellStart"/>
      <w:r>
        <w:t>Maple</w:t>
      </w:r>
      <w:proofErr w:type="spellEnd"/>
      <w:r>
        <w:t xml:space="preserve">, atd.) </w:t>
      </w:r>
    </w:p>
    <w:p w:rsidR="004B3681" w:rsidRDefault="004B3681" w:rsidP="004B368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ICT technologie (databáze, vývoj SW, analýza a projektování SW, programovací jazyky, aj.) </w:t>
      </w:r>
    </w:p>
    <w:p w:rsidR="004B3681" w:rsidRDefault="004B3681" w:rsidP="004B368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Jazykové znalosti (především mezinárodně uznávané certifikace a zkoušky z cizích jazyků (nemusí se jednat pouze o angličtinu), nelze však proplácet běžné konverzační kurzy apod.) </w:t>
      </w:r>
    </w:p>
    <w:p w:rsidR="00051D3F" w:rsidRPr="006626B2" w:rsidRDefault="00051D3F" w:rsidP="00051D3F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 xml:space="preserve">Jsou preferována </w:t>
      </w:r>
      <w:r w:rsidRPr="006626B2">
        <w:rPr>
          <w:color w:val="000000" w:themeColor="text1"/>
        </w:rPr>
        <w:t>témata související se zpracováním Vaší disertační práce. Vazba na disertaci bude při schvalování Vaší žádosti zohledněna</w:t>
      </w:r>
      <w:r w:rsidR="009441FF" w:rsidRPr="006626B2">
        <w:rPr>
          <w:color w:val="000000" w:themeColor="text1"/>
        </w:rPr>
        <w:t>, tento fakt uveďte v žádosti</w:t>
      </w:r>
      <w:r w:rsidRPr="006626B2">
        <w:rPr>
          <w:color w:val="000000" w:themeColor="text1"/>
        </w:rPr>
        <w:t xml:space="preserve">. </w:t>
      </w:r>
    </w:p>
    <w:p w:rsidR="008B6E7A" w:rsidRPr="006626B2" w:rsidRDefault="008B6E7A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6626B2">
        <w:rPr>
          <w:color w:val="000000" w:themeColor="text1"/>
        </w:rPr>
        <w:t xml:space="preserve">V každém případě bude potřebné uzavřít s Vámi Dohodu o </w:t>
      </w:r>
      <w:r w:rsidR="00A82A89" w:rsidRPr="006626B2">
        <w:rPr>
          <w:color w:val="000000" w:themeColor="text1"/>
        </w:rPr>
        <w:t>provedení práce</w:t>
      </w:r>
      <w:r w:rsidRPr="006626B2">
        <w:rPr>
          <w:color w:val="000000" w:themeColor="text1"/>
        </w:rPr>
        <w:t xml:space="preserve">, pokud už nemáte k UHK zaměstnanecký vztah. Uzavření dohody provede </w:t>
      </w:r>
      <w:r w:rsidR="00A82A89" w:rsidRPr="006626B2">
        <w:rPr>
          <w:color w:val="000000" w:themeColor="text1"/>
        </w:rPr>
        <w:t>p. Helena Holubičková</w:t>
      </w:r>
      <w:r w:rsidRPr="006626B2">
        <w:rPr>
          <w:color w:val="000000" w:themeColor="text1"/>
        </w:rPr>
        <w:t>.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 w:rsidRPr="006626B2">
        <w:rPr>
          <w:color w:val="000000" w:themeColor="text1"/>
        </w:rPr>
        <w:t>Žádosti lze posílat průběžně během roku</w:t>
      </w:r>
      <w:r w:rsidR="001D41B5" w:rsidRPr="006626B2">
        <w:rPr>
          <w:color w:val="000000" w:themeColor="text1"/>
        </w:rPr>
        <w:t xml:space="preserve">, ale </w:t>
      </w:r>
      <w:r w:rsidR="00177B97" w:rsidRPr="006626B2">
        <w:rPr>
          <w:color w:val="000000" w:themeColor="text1"/>
        </w:rPr>
        <w:t xml:space="preserve">může být zohledněn </w:t>
      </w:r>
      <w:r w:rsidR="001D41B5" w:rsidRPr="006626B2">
        <w:rPr>
          <w:color w:val="000000" w:themeColor="text1"/>
        </w:rPr>
        <w:t>počet již Vá</w:t>
      </w:r>
      <w:r w:rsidR="001D41B5">
        <w:t xml:space="preserve">mi zaslaných žádostí v daném roce. </w:t>
      </w:r>
      <w:r>
        <w:t xml:space="preserve"> </w:t>
      </w:r>
    </w:p>
    <w:p w:rsidR="009441FF" w:rsidRPr="006626B2" w:rsidRDefault="009441FF" w:rsidP="009441FF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 xml:space="preserve">Všechny </w:t>
      </w:r>
      <w:r w:rsidRPr="006626B2">
        <w:rPr>
          <w:color w:val="000000" w:themeColor="text1"/>
        </w:rPr>
        <w:t xml:space="preserve">doklady z cesty uschovejte a po skončení cesty je předejte pro potřeby následného vyúčtování. Několik </w:t>
      </w:r>
      <w:r w:rsidR="00E479F6" w:rsidRPr="006626B2">
        <w:rPr>
          <w:color w:val="000000" w:themeColor="text1"/>
        </w:rPr>
        <w:t xml:space="preserve">důležitých </w:t>
      </w:r>
      <w:r w:rsidRPr="006626B2">
        <w:rPr>
          <w:color w:val="000000" w:themeColor="text1"/>
        </w:rPr>
        <w:t xml:space="preserve">upozornění: </w:t>
      </w:r>
    </w:p>
    <w:p w:rsidR="006626B2" w:rsidRDefault="009441FF" w:rsidP="006626B2">
      <w:pPr>
        <w:pStyle w:val="Odstavecseseznamem"/>
        <w:numPr>
          <w:ilvl w:val="1"/>
          <w:numId w:val="1"/>
        </w:numPr>
        <w:spacing w:after="0"/>
        <w:jc w:val="both"/>
      </w:pPr>
      <w:r w:rsidRPr="006626B2">
        <w:rPr>
          <w:color w:val="000000" w:themeColor="text1"/>
        </w:rPr>
        <w:t>Obecně platí – nevyhazujte žádné</w:t>
      </w:r>
      <w:r w:rsidRPr="006626B2">
        <w:t xml:space="preserve"> účtenky, ke každé platbě (zejména při využití </w:t>
      </w:r>
      <w:r w:rsidR="006626B2" w:rsidRPr="006626B2">
        <w:t>MHD, vlaků,</w:t>
      </w:r>
      <w:r w:rsidRPr="006626B2">
        <w:t xml:space="preserve"> apod.) si je vyžádejte</w:t>
      </w:r>
      <w:r w:rsidR="006626B2" w:rsidRPr="006626B2">
        <w:t xml:space="preserve">/uschovejte. </w:t>
      </w:r>
      <w:r w:rsidRPr="006626B2">
        <w:t xml:space="preserve"> </w:t>
      </w:r>
    </w:p>
    <w:p w:rsidR="009441FF" w:rsidRPr="006626B2" w:rsidRDefault="009441FF" w:rsidP="006626B2">
      <w:pPr>
        <w:pStyle w:val="Odstavecseseznamem"/>
        <w:numPr>
          <w:ilvl w:val="1"/>
          <w:numId w:val="1"/>
        </w:numPr>
        <w:spacing w:after="0"/>
        <w:jc w:val="both"/>
      </w:pPr>
      <w:r w:rsidRPr="006626B2">
        <w:t xml:space="preserve">V případě </w:t>
      </w:r>
      <w:r w:rsidR="006626B2">
        <w:t xml:space="preserve">vystavení faktury pro platbu za </w:t>
      </w:r>
      <w:r w:rsidRPr="006626B2">
        <w:t xml:space="preserve"> hotel</w:t>
      </w:r>
      <w:r w:rsidR="006626B2">
        <w:t>/školení, apod.,</w:t>
      </w:r>
      <w:r w:rsidRPr="006626B2">
        <w:t xml:space="preserve"> je nutné uvést na prvním místě název univerzity, neuvádějte Vaši</w:t>
      </w:r>
      <w:r>
        <w:t xml:space="preserve"> </w:t>
      </w:r>
      <w:r w:rsidRPr="006626B2">
        <w:t>soukromou</w:t>
      </w:r>
      <w:r>
        <w:t xml:space="preserve"> adresu</w:t>
      </w:r>
      <w:r w:rsidR="006626B2">
        <w:t xml:space="preserve">. Preferovány jsou platby fakturou předem, snažte se minimalizovat podíl přímých hotovostních plateb na místě. </w:t>
      </w:r>
      <w:r w:rsidR="006626B2" w:rsidRPr="006626B2">
        <w:t>V</w:t>
      </w:r>
      <w:r w:rsidRPr="006626B2">
        <w:t> případě nepředvídatelných, akutních plateb v místě školení, spojených s Vaší účastí na školení samém, uvádějte vždy, pokud je vystavován finanční doklad, na prvním místě název univerzity, neuvádějte Vaši soukromou adresu.</w:t>
      </w:r>
      <w:r w:rsidR="006626B2">
        <w:t xml:space="preserve"> </w:t>
      </w:r>
    </w:p>
    <w:p w:rsidR="006626B2" w:rsidRDefault="003A3101" w:rsidP="006626B2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6626B2">
        <w:rPr>
          <w:color w:val="000000" w:themeColor="text1"/>
        </w:rPr>
        <w:t xml:space="preserve">Po skončení školení je nutné vyžádat si od pořádající organizace potvrzení o </w:t>
      </w:r>
      <w:r w:rsidRPr="006626B2">
        <w:rPr>
          <w:b/>
          <w:color w:val="000000" w:themeColor="text1"/>
        </w:rPr>
        <w:t>úspěšném</w:t>
      </w:r>
      <w:r w:rsidRPr="006626B2">
        <w:rPr>
          <w:color w:val="000000" w:themeColor="text1"/>
        </w:rPr>
        <w:t xml:space="preserve"> </w:t>
      </w:r>
      <w:r w:rsidRPr="006626B2">
        <w:rPr>
          <w:b/>
          <w:color w:val="000000" w:themeColor="text1"/>
        </w:rPr>
        <w:t>absolvování školení</w:t>
      </w:r>
      <w:r w:rsidRPr="006626B2">
        <w:rPr>
          <w:color w:val="000000" w:themeColor="text1"/>
        </w:rPr>
        <w:t xml:space="preserve">. Pokud školení končí získáním nějakého certifikátu, je jej nutné doložit </w:t>
      </w:r>
      <w:r w:rsidRPr="006626B2">
        <w:rPr>
          <w:b/>
          <w:color w:val="000000" w:themeColor="text1"/>
        </w:rPr>
        <w:t>certifikát o úspěšném složení zkoušky</w:t>
      </w:r>
      <w:r w:rsidRPr="006626B2">
        <w:rPr>
          <w:color w:val="000000" w:themeColor="text1"/>
        </w:rPr>
        <w:t xml:space="preserve">, odevzdáte společně s vyúčtováním cesty. </w:t>
      </w:r>
    </w:p>
    <w:p w:rsidR="003A3101" w:rsidRDefault="003A3101" w:rsidP="000E0CB0">
      <w:pPr>
        <w:pStyle w:val="Odstavecseseznamem"/>
        <w:numPr>
          <w:ilvl w:val="0"/>
          <w:numId w:val="1"/>
        </w:numPr>
        <w:spacing w:after="0"/>
        <w:jc w:val="both"/>
      </w:pPr>
      <w:r w:rsidRPr="006626B2">
        <w:rPr>
          <w:color w:val="000000" w:themeColor="text1"/>
        </w:rPr>
        <w:t xml:space="preserve">Po skončení školení je také </w:t>
      </w:r>
      <w:r w:rsidRPr="006626B2">
        <w:rPr>
          <w:b/>
          <w:color w:val="000000" w:themeColor="text1"/>
        </w:rPr>
        <w:t>nutné vyplnit dotazník</w:t>
      </w:r>
      <w:r w:rsidRPr="006626B2">
        <w:rPr>
          <w:color w:val="000000" w:themeColor="text1"/>
        </w:rPr>
        <w:t xml:space="preserve"> týkající se právě realizovaného školení. Je tím zajištěna zpětná vazba a reference od členů cílové skupiny (doktorandů) a umožní to </w:t>
      </w:r>
      <w:r w:rsidRPr="006626B2">
        <w:rPr>
          <w:color w:val="000000" w:themeColor="text1"/>
        </w:rPr>
        <w:lastRenderedPageBreak/>
        <w:t>zefektivnit plánování dalších školení.</w:t>
      </w:r>
      <w:r>
        <w:t xml:space="preserve"> </w:t>
      </w:r>
      <w:r w:rsidRPr="000E0CB0">
        <w:t>Tento dotazník naleznete na</w:t>
      </w:r>
      <w:r w:rsidR="000E0CB0">
        <w:t xml:space="preserve"> </w:t>
      </w:r>
      <w:hyperlink r:id="rId10" w:history="1">
        <w:r w:rsidR="000E0CB0" w:rsidRPr="00ED411F">
          <w:rPr>
            <w:rStyle w:val="Hypertextovodkaz"/>
          </w:rPr>
          <w:t>https://fim.uhk.cz/indop/index.php/jak-adat</w:t>
        </w:r>
      </w:hyperlink>
    </w:p>
    <w:p w:rsidR="000E0CB0" w:rsidRPr="000E0CB0" w:rsidRDefault="000E0CB0" w:rsidP="000E0CB0">
      <w:pPr>
        <w:pStyle w:val="Odstavecseseznamem"/>
        <w:spacing w:after="0"/>
        <w:jc w:val="both"/>
      </w:pPr>
      <w:bookmarkStart w:id="0" w:name="_GoBack"/>
      <w:bookmarkEnd w:id="0"/>
    </w:p>
    <w:p w:rsidR="001D41B5" w:rsidRPr="006626B2" w:rsidRDefault="001D41B5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3A3101">
        <w:rPr>
          <w:b/>
        </w:rPr>
        <w:t>Po návratu z</w:t>
      </w:r>
      <w:r w:rsidR="00177B97" w:rsidRPr="003A3101">
        <w:rPr>
          <w:b/>
        </w:rPr>
        <w:t>e</w:t>
      </w:r>
      <w:r w:rsidRPr="003A3101">
        <w:rPr>
          <w:b/>
        </w:rPr>
        <w:t> </w:t>
      </w:r>
      <w:r w:rsidR="00177B97" w:rsidRPr="003A3101">
        <w:rPr>
          <w:b/>
        </w:rPr>
        <w:t>školení je</w:t>
      </w:r>
      <w:r w:rsidR="00177B97">
        <w:t xml:space="preserve"> nutné doložit všechny relevantní dokumenty vztahující se k vyúčtování cesty (přiložení cestovních dokladů, účtů za ubytování, apod.) </w:t>
      </w:r>
      <w:r w:rsidR="00A82A89">
        <w:t>p. Heleně Holubičkové</w:t>
      </w:r>
      <w:r w:rsidR="009441FF">
        <w:t xml:space="preserve"> a </w:t>
      </w:r>
      <w:r w:rsidR="009441FF" w:rsidRPr="006626B2">
        <w:rPr>
          <w:color w:val="000000" w:themeColor="text1"/>
        </w:rPr>
        <w:t xml:space="preserve">to vždy do </w:t>
      </w:r>
      <w:proofErr w:type="gramStart"/>
      <w:r w:rsidR="009441FF" w:rsidRPr="006626B2">
        <w:rPr>
          <w:color w:val="000000" w:themeColor="text1"/>
        </w:rPr>
        <w:t>10-ti</w:t>
      </w:r>
      <w:proofErr w:type="gramEnd"/>
      <w:r w:rsidR="009441FF" w:rsidRPr="006626B2">
        <w:rPr>
          <w:color w:val="000000" w:themeColor="text1"/>
        </w:rPr>
        <w:t xml:space="preserve"> dnů od Vašeho návratu</w:t>
      </w:r>
      <w:r w:rsidR="00346F5E" w:rsidRPr="006626B2">
        <w:rPr>
          <w:color w:val="000000" w:themeColor="text1"/>
        </w:rPr>
        <w:t xml:space="preserve">. </w:t>
      </w:r>
      <w:r w:rsidR="003A3101" w:rsidRPr="006626B2">
        <w:rPr>
          <w:color w:val="000000" w:themeColor="text1"/>
        </w:rPr>
        <w:t>K tomuto vyúčtování doložíte rovněž výše zmíněný certifikát či potvrzení o úspěšném absolvování školení (nejlépe Osvědčení) a vyplněný dotazník.</w:t>
      </w:r>
    </w:p>
    <w:p w:rsidR="007D5854" w:rsidRDefault="007D5854" w:rsidP="00E63584">
      <w:pPr>
        <w:spacing w:after="0"/>
        <w:jc w:val="both"/>
      </w:pPr>
    </w:p>
    <w:sectPr w:rsidR="007D5854" w:rsidSect="004376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6E" w:rsidRDefault="0097326E" w:rsidP="00DB7524">
      <w:pPr>
        <w:spacing w:after="0" w:line="240" w:lineRule="auto"/>
      </w:pPr>
      <w:r>
        <w:separator/>
      </w:r>
    </w:p>
  </w:endnote>
  <w:endnote w:type="continuationSeparator" w:id="0">
    <w:p w:rsidR="0097326E" w:rsidRDefault="0097326E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6E" w:rsidRDefault="0097326E" w:rsidP="00DB7524">
      <w:pPr>
        <w:spacing w:after="0" w:line="240" w:lineRule="auto"/>
      </w:pPr>
      <w:r>
        <w:separator/>
      </w:r>
    </w:p>
  </w:footnote>
  <w:footnote w:type="continuationSeparator" w:id="0">
    <w:p w:rsidR="0097326E" w:rsidRDefault="0097326E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1" w:rsidRPr="00DB7524" w:rsidRDefault="002A0131" w:rsidP="00DB7524">
    <w:pPr>
      <w:pStyle w:val="Zhlav"/>
    </w:pPr>
    <w:r>
      <w:rPr>
        <w:noProof/>
        <w:lang w:eastAsia="cs-CZ"/>
      </w:rPr>
      <w:drawing>
        <wp:inline distT="0" distB="0" distL="0" distR="0">
          <wp:extent cx="5968365" cy="14630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65" cy="1463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84B"/>
    <w:multiLevelType w:val="hybridMultilevel"/>
    <w:tmpl w:val="FA98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24"/>
    <w:rsid w:val="00031E73"/>
    <w:rsid w:val="00051D3F"/>
    <w:rsid w:val="000E0CB0"/>
    <w:rsid w:val="0015567F"/>
    <w:rsid w:val="00177B97"/>
    <w:rsid w:val="001D41B5"/>
    <w:rsid w:val="00211286"/>
    <w:rsid w:val="00285B57"/>
    <w:rsid w:val="002A0131"/>
    <w:rsid w:val="00334828"/>
    <w:rsid w:val="00346F5E"/>
    <w:rsid w:val="00394226"/>
    <w:rsid w:val="003A3101"/>
    <w:rsid w:val="00437687"/>
    <w:rsid w:val="00474379"/>
    <w:rsid w:val="004B3681"/>
    <w:rsid w:val="00535AB4"/>
    <w:rsid w:val="005937E3"/>
    <w:rsid w:val="005F24D7"/>
    <w:rsid w:val="006626B2"/>
    <w:rsid w:val="00691DD6"/>
    <w:rsid w:val="006E32C8"/>
    <w:rsid w:val="00714A7D"/>
    <w:rsid w:val="00736D6A"/>
    <w:rsid w:val="007574C3"/>
    <w:rsid w:val="007D5854"/>
    <w:rsid w:val="007F7D76"/>
    <w:rsid w:val="008B6E7A"/>
    <w:rsid w:val="008D199B"/>
    <w:rsid w:val="009441FF"/>
    <w:rsid w:val="0097326E"/>
    <w:rsid w:val="00992F90"/>
    <w:rsid w:val="00A50332"/>
    <w:rsid w:val="00A82A89"/>
    <w:rsid w:val="00AE0833"/>
    <w:rsid w:val="00B05679"/>
    <w:rsid w:val="00B74D15"/>
    <w:rsid w:val="00D277F2"/>
    <w:rsid w:val="00DB7524"/>
    <w:rsid w:val="00E045B0"/>
    <w:rsid w:val="00E479F6"/>
    <w:rsid w:val="00E63584"/>
    <w:rsid w:val="00EB7468"/>
    <w:rsid w:val="00EE5E14"/>
    <w:rsid w:val="00EF0FE1"/>
    <w:rsid w:val="00F05982"/>
    <w:rsid w:val="00F6797E"/>
    <w:rsid w:val="00F838B9"/>
    <w:rsid w:val="00F9768B"/>
    <w:rsid w:val="00F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im.uhk.cz/indop/index.php/jak-ad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ena.holubickova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8029441-A5AB-4DDC-938D-BBDF8421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Mišičková Kateřina</cp:lastModifiedBy>
  <cp:revision>2</cp:revision>
  <cp:lastPrinted>2012-05-15T07:10:00Z</cp:lastPrinted>
  <dcterms:created xsi:type="dcterms:W3CDTF">2013-04-16T12:16:00Z</dcterms:created>
  <dcterms:modified xsi:type="dcterms:W3CDTF">2013-04-16T12:16:00Z</dcterms:modified>
</cp:coreProperties>
</file>